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1B57" w14:textId="4008DB04" w:rsidR="0082211E" w:rsidRPr="00D54477" w:rsidRDefault="00D54477" w:rsidP="00D544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4477">
        <w:rPr>
          <w:rFonts w:ascii="Arial" w:hAnsi="Arial" w:cs="Arial"/>
          <w:b/>
          <w:bCs/>
          <w:sz w:val="24"/>
          <w:szCs w:val="24"/>
        </w:rPr>
        <w:t>Policy Review –</w:t>
      </w:r>
      <w:r w:rsidR="0038078B">
        <w:rPr>
          <w:rFonts w:ascii="Arial" w:hAnsi="Arial" w:cs="Arial"/>
          <w:b/>
          <w:bCs/>
          <w:sz w:val="24"/>
          <w:szCs w:val="24"/>
        </w:rPr>
        <w:t>Metal Detecting</w:t>
      </w:r>
      <w:r w:rsidR="00F45C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447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0965D0" w14:textId="5409E482" w:rsidR="00D54477" w:rsidRDefault="0038078B" w:rsidP="00D544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Spaces</w:t>
      </w:r>
      <w:r w:rsidR="007C75DB">
        <w:rPr>
          <w:rFonts w:ascii="Arial" w:hAnsi="Arial" w:cs="Arial"/>
          <w:b/>
          <w:bCs/>
          <w:sz w:val="24"/>
          <w:szCs w:val="24"/>
        </w:rPr>
        <w:t xml:space="preserve"> Committee </w:t>
      </w:r>
      <w:r>
        <w:rPr>
          <w:rFonts w:ascii="Arial" w:hAnsi="Arial" w:cs="Arial"/>
          <w:b/>
          <w:bCs/>
          <w:sz w:val="24"/>
          <w:szCs w:val="24"/>
        </w:rPr>
        <w:t>28 January</w:t>
      </w:r>
      <w:r w:rsidR="007C75DB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7F563B9C" w14:textId="2A39D20C" w:rsidR="00D54477" w:rsidRDefault="00D54477" w:rsidP="00D544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73BF24D" w14:textId="0ACC02B0" w:rsidR="00D54477" w:rsidRDefault="00D54477" w:rsidP="00D544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447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B9C786" wp14:editId="49F43B85">
                <wp:simplePos x="0" y="0"/>
                <wp:positionH relativeFrom="column">
                  <wp:posOffset>104775</wp:posOffset>
                </wp:positionH>
                <wp:positionV relativeFrom="paragraph">
                  <wp:posOffset>360045</wp:posOffset>
                </wp:positionV>
                <wp:extent cx="55245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AB6B4" w14:textId="112313C9" w:rsidR="00D54477" w:rsidRDefault="00D54477" w:rsidP="00D54477">
                            <w:pPr>
                              <w:pStyle w:val="ListParagraph"/>
                              <w:spacing w:after="160" w:line="259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447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RECOMMENDED </w:t>
                            </w:r>
                            <w:r w:rsidR="003807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TO COUNCIL</w:t>
                            </w:r>
                          </w:p>
                          <w:p w14:paraId="5A3C21F4" w14:textId="2B94DD24" w:rsidR="00D54477" w:rsidRPr="00D54477" w:rsidRDefault="00D54477" w:rsidP="00D54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44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 the</w:t>
                            </w:r>
                            <w:r w:rsidR="003807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75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Policy</w:t>
                            </w:r>
                            <w:r w:rsidRPr="00D544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7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 not allowing metal detecting on Town Council owned and managed land,</w:t>
                            </w:r>
                            <w:r w:rsidR="007864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44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677A58" w:rsidRPr="00D544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previously adopted</w:t>
                            </w:r>
                            <w:r w:rsidR="003807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677A58" w:rsidRPr="00D544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remains in place </w:t>
                            </w:r>
                          </w:p>
                          <w:p w14:paraId="082C2819" w14:textId="724E2EDF" w:rsidR="00D54477" w:rsidRPr="00D54477" w:rsidRDefault="00D54477" w:rsidP="00D54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544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that the </w:t>
                            </w:r>
                            <w:r w:rsidR="003807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metal detecting policy </w:t>
                            </w:r>
                            <w:r w:rsidRPr="00D544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reviewed in 3 years unless legislation or best practice requires an earlier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B9C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28.35pt;width:4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">
                <v:textbox style="mso-fit-shape-to-text:t">
                  <w:txbxContent>
                    <w:p w14:paraId="3F4AB6B4" w14:textId="112313C9" w:rsidR="00D54477" w:rsidRDefault="00D54477" w:rsidP="00D54477">
                      <w:pPr>
                        <w:pStyle w:val="ListParagraph"/>
                        <w:spacing w:after="160" w:line="259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5447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RECOMMENDED </w:t>
                      </w:r>
                      <w:r w:rsidR="0038078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TO COUNCIL</w:t>
                      </w:r>
                    </w:p>
                    <w:p w14:paraId="5A3C21F4" w14:textId="2B94DD24" w:rsidR="00D54477" w:rsidRPr="00D54477" w:rsidRDefault="00D54477" w:rsidP="00D544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4477">
                        <w:rPr>
                          <w:rFonts w:ascii="Arial" w:hAnsi="Arial" w:cs="Arial"/>
                          <w:sz w:val="24"/>
                          <w:szCs w:val="24"/>
                        </w:rPr>
                        <w:t>that the</w:t>
                      </w:r>
                      <w:r w:rsidR="003807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C75DB">
                        <w:rPr>
                          <w:rFonts w:ascii="Arial" w:hAnsi="Arial" w:cs="Arial"/>
                          <w:sz w:val="24"/>
                          <w:szCs w:val="24"/>
                        </w:rPr>
                        <w:t>Policy</w:t>
                      </w:r>
                      <w:r w:rsidRPr="00D544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8078B">
                        <w:rPr>
                          <w:rFonts w:ascii="Arial" w:hAnsi="Arial" w:cs="Arial"/>
                          <w:sz w:val="24"/>
                          <w:szCs w:val="24"/>
                        </w:rPr>
                        <w:t>of not allowing metal detecting on Town Council owned and managed land,</w:t>
                      </w:r>
                      <w:r w:rsidR="007864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544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 </w:t>
                      </w:r>
                      <w:r w:rsidR="00677A58" w:rsidRPr="00D54477">
                        <w:rPr>
                          <w:rFonts w:ascii="Arial" w:hAnsi="Arial" w:cs="Arial"/>
                          <w:sz w:val="24"/>
                          <w:szCs w:val="24"/>
                        </w:rPr>
                        <w:t>previously adopted</w:t>
                      </w:r>
                      <w:r w:rsidR="0038078B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677A58" w:rsidRPr="00D544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remains in place </w:t>
                      </w:r>
                    </w:p>
                    <w:p w14:paraId="082C2819" w14:textId="724E2EDF" w:rsidR="00D54477" w:rsidRPr="00D54477" w:rsidRDefault="00D54477" w:rsidP="00D544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jc w:val="both"/>
                        <w:rPr>
                          <w:b/>
                          <w:bCs/>
                        </w:rPr>
                      </w:pPr>
                      <w:r w:rsidRPr="00D544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that the </w:t>
                      </w:r>
                      <w:r w:rsidR="003807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metal detecting policy </w:t>
                      </w:r>
                      <w:r w:rsidRPr="00D54477">
                        <w:rPr>
                          <w:rFonts w:ascii="Arial" w:hAnsi="Arial" w:cs="Arial"/>
                          <w:sz w:val="24"/>
                          <w:szCs w:val="24"/>
                        </w:rPr>
                        <w:t>is reviewed in 3 years unless legislation or best practice requires an earlier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FA60DC" w14:textId="4A9A9BB4" w:rsidR="00D54477" w:rsidRPr="00D54477" w:rsidRDefault="00D54477" w:rsidP="00D544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B14672" w14:textId="296032F4" w:rsidR="00D54477" w:rsidRPr="00D54477" w:rsidRDefault="00D54477" w:rsidP="00D544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4477">
        <w:rPr>
          <w:rFonts w:ascii="Arial" w:hAnsi="Arial" w:cs="Arial"/>
          <w:b/>
          <w:bCs/>
          <w:sz w:val="24"/>
          <w:szCs w:val="24"/>
        </w:rPr>
        <w:t xml:space="preserve">Contextual Information </w:t>
      </w:r>
    </w:p>
    <w:p w14:paraId="048E5E44" w14:textId="5A3AB514" w:rsidR="0038078B" w:rsidRPr="0038078B" w:rsidRDefault="0038078B" w:rsidP="00D544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078B">
        <w:rPr>
          <w:rFonts w:ascii="Arial" w:hAnsi="Arial" w:cs="Arial"/>
          <w:sz w:val="24"/>
          <w:szCs w:val="24"/>
        </w:rPr>
        <w:t xml:space="preserve">At its meeting on 15 December 2015 </w:t>
      </w:r>
      <w:r>
        <w:rPr>
          <w:rFonts w:ascii="Arial" w:hAnsi="Arial" w:cs="Arial"/>
          <w:sz w:val="24"/>
          <w:szCs w:val="24"/>
        </w:rPr>
        <w:t xml:space="preserve">the Town Council resolved not to allow metal detecting on Town Council owned and managed land except when clearing the ground surface after events and no digging is required. </w:t>
      </w:r>
    </w:p>
    <w:p w14:paraId="1F5A4C34" w14:textId="34CBABE6" w:rsidR="00D54477" w:rsidRPr="0092287A" w:rsidRDefault="00D54477" w:rsidP="00D544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287A">
        <w:rPr>
          <w:rFonts w:ascii="Arial" w:hAnsi="Arial" w:cs="Arial"/>
          <w:sz w:val="24"/>
          <w:szCs w:val="24"/>
        </w:rPr>
        <w:t>The</w:t>
      </w:r>
      <w:r w:rsidR="0092287A">
        <w:rPr>
          <w:rFonts w:ascii="Arial" w:hAnsi="Arial" w:cs="Arial"/>
          <w:sz w:val="24"/>
          <w:szCs w:val="24"/>
        </w:rPr>
        <w:t xml:space="preserve"> </w:t>
      </w:r>
      <w:r w:rsidR="007C75DB">
        <w:rPr>
          <w:rFonts w:ascii="Arial" w:hAnsi="Arial" w:cs="Arial"/>
          <w:sz w:val="24"/>
          <w:szCs w:val="24"/>
        </w:rPr>
        <w:t>Policy</w:t>
      </w:r>
      <w:r w:rsidRPr="0092287A">
        <w:rPr>
          <w:rFonts w:ascii="Arial" w:hAnsi="Arial" w:cs="Arial"/>
          <w:sz w:val="24"/>
          <w:szCs w:val="24"/>
        </w:rPr>
        <w:t xml:space="preserve"> is presented to Councillors for its </w:t>
      </w:r>
      <w:r w:rsidR="00367048" w:rsidRPr="0092287A">
        <w:rPr>
          <w:rFonts w:ascii="Arial" w:hAnsi="Arial" w:cs="Arial"/>
          <w:sz w:val="24"/>
          <w:szCs w:val="24"/>
        </w:rPr>
        <w:t xml:space="preserve">periodic </w:t>
      </w:r>
      <w:r w:rsidRPr="0092287A">
        <w:rPr>
          <w:rFonts w:ascii="Arial" w:hAnsi="Arial" w:cs="Arial"/>
          <w:sz w:val="24"/>
          <w:szCs w:val="24"/>
        </w:rPr>
        <w:t xml:space="preserve">review. </w:t>
      </w:r>
    </w:p>
    <w:p w14:paraId="155E8F3A" w14:textId="22A13A9B" w:rsidR="00D54477" w:rsidRDefault="00D54477" w:rsidP="00D544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520315" w14:textId="4B4D0E00" w:rsidR="00D54477" w:rsidRDefault="00D54477" w:rsidP="00D544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1EF9E1" w14:textId="4D650B72" w:rsidR="00D54477" w:rsidRDefault="00D54477" w:rsidP="00D544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268F35" w14:textId="083167E9" w:rsidR="00377C9D" w:rsidRDefault="00377C9D" w:rsidP="00377C9D">
      <w:pPr>
        <w:rPr>
          <w:rFonts w:ascii="Arial" w:hAnsi="Arial" w:cs="Arial"/>
          <w:sz w:val="24"/>
          <w:szCs w:val="24"/>
        </w:rPr>
      </w:pPr>
      <w:r w:rsidRPr="00C34A38">
        <w:rPr>
          <w:rFonts w:ascii="Arial" w:hAnsi="Arial" w:cs="Arial"/>
          <w:b/>
          <w:bCs/>
          <w:sz w:val="24"/>
          <w:szCs w:val="24"/>
        </w:rPr>
        <w:t>Report prepared</w:t>
      </w:r>
      <w:r w:rsidR="0017630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C75DB">
        <w:rPr>
          <w:rFonts w:ascii="Arial" w:hAnsi="Arial" w:cs="Arial"/>
          <w:sz w:val="24"/>
          <w:szCs w:val="24"/>
        </w:rPr>
        <w:t>2</w:t>
      </w:r>
      <w:r w:rsidR="0038078B">
        <w:rPr>
          <w:rFonts w:ascii="Arial" w:hAnsi="Arial" w:cs="Arial"/>
          <w:sz w:val="24"/>
          <w:szCs w:val="24"/>
        </w:rPr>
        <w:t>4</w:t>
      </w:r>
      <w:r w:rsidR="007C75DB">
        <w:rPr>
          <w:rFonts w:ascii="Arial" w:hAnsi="Arial" w:cs="Arial"/>
          <w:sz w:val="24"/>
          <w:szCs w:val="24"/>
        </w:rPr>
        <w:t xml:space="preserve"> January 2020</w:t>
      </w:r>
    </w:p>
    <w:p w14:paraId="7AD0CD63" w14:textId="0A025205" w:rsidR="005078BD" w:rsidRDefault="00377C9D" w:rsidP="0038078B">
      <w:pPr>
        <w:rPr>
          <w:rFonts w:ascii="Arial" w:hAnsi="Arial" w:cs="Arial"/>
          <w:b/>
          <w:bCs/>
          <w:sz w:val="24"/>
          <w:szCs w:val="24"/>
        </w:rPr>
      </w:pPr>
      <w:r w:rsidRPr="00C34A38">
        <w:rPr>
          <w:rFonts w:ascii="Arial" w:hAnsi="Arial" w:cs="Arial"/>
          <w:b/>
          <w:bCs/>
          <w:sz w:val="24"/>
          <w:szCs w:val="24"/>
        </w:rPr>
        <w:t>Contact for further information:</w:t>
      </w:r>
      <w:r>
        <w:rPr>
          <w:rFonts w:ascii="Arial" w:hAnsi="Arial" w:cs="Arial"/>
          <w:sz w:val="24"/>
          <w:szCs w:val="24"/>
        </w:rPr>
        <w:t xml:space="preserve"> The town Clerk Tel 01460 52149 or email </w:t>
      </w:r>
      <w:hyperlink r:id="rId7" w:history="1">
        <w:r w:rsidRPr="00B24D33">
          <w:rPr>
            <w:rStyle w:val="Hyperlink"/>
            <w:rFonts w:ascii="Arial" w:hAnsi="Arial" w:cs="Arial"/>
            <w:sz w:val="24"/>
            <w:szCs w:val="24"/>
          </w:rPr>
          <w:t>town.council@ilminster.gov.uk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5078BD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0C3F2" w14:textId="77777777" w:rsidR="00D54477" w:rsidRDefault="00D54477" w:rsidP="00D54477">
      <w:pPr>
        <w:spacing w:after="0" w:line="240" w:lineRule="auto"/>
      </w:pPr>
      <w:r>
        <w:separator/>
      </w:r>
    </w:p>
  </w:endnote>
  <w:endnote w:type="continuationSeparator" w:id="0">
    <w:p w14:paraId="282D6600" w14:textId="77777777" w:rsidR="00D54477" w:rsidRDefault="00D54477" w:rsidP="00D5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1DC22" w14:textId="77777777" w:rsidR="00D54477" w:rsidRDefault="00D54477" w:rsidP="00D54477">
      <w:pPr>
        <w:spacing w:after="0" w:line="240" w:lineRule="auto"/>
      </w:pPr>
      <w:r>
        <w:separator/>
      </w:r>
    </w:p>
  </w:footnote>
  <w:footnote w:type="continuationSeparator" w:id="0">
    <w:p w14:paraId="1D6FAD11" w14:textId="77777777" w:rsidR="00D54477" w:rsidRDefault="00D54477" w:rsidP="00D5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360E" w14:textId="5E8270AE" w:rsidR="00D54477" w:rsidRPr="00854B0E" w:rsidRDefault="00854B0E">
    <w:pPr>
      <w:pStyle w:val="Header"/>
      <w:rPr>
        <w:rFonts w:ascii="Arial" w:hAnsi="Arial" w:cs="Arial"/>
        <w:b/>
        <w:bCs/>
        <w:sz w:val="28"/>
        <w:szCs w:val="28"/>
        <w:u w:val="single"/>
      </w:rPr>
    </w:pPr>
    <w:r>
      <w:tab/>
    </w:r>
    <w:r>
      <w:tab/>
    </w:r>
    <w:r w:rsidRPr="00854B0E">
      <w:rPr>
        <w:rFonts w:ascii="Arial" w:hAnsi="Arial" w:cs="Arial"/>
        <w:b/>
        <w:bCs/>
        <w:sz w:val="28"/>
        <w:szCs w:val="28"/>
        <w:u w:val="single"/>
      </w:rPr>
      <w:t xml:space="preserve">Agenda Item </w:t>
    </w:r>
    <w:r>
      <w:rPr>
        <w:rFonts w:ascii="Arial" w:hAnsi="Arial" w:cs="Arial"/>
        <w:b/>
        <w:bCs/>
        <w:sz w:val="28"/>
        <w:szCs w:val="28"/>
        <w:u w:val="single"/>
      </w:rPr>
      <w:t>9</w:t>
    </w:r>
  </w:p>
  <w:p w14:paraId="3B6C0195" w14:textId="77777777" w:rsidR="00D54477" w:rsidRDefault="00D54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7080" w14:textId="079EA5BC" w:rsidR="00B677E0" w:rsidRPr="00B677E0" w:rsidRDefault="00B677E0">
    <w:pPr>
      <w:pStyle w:val="Header"/>
      <w:rPr>
        <w:rFonts w:ascii="Arial" w:hAnsi="Arial" w:cs="Arial"/>
        <w:b/>
        <w:bCs/>
        <w:sz w:val="28"/>
        <w:szCs w:val="28"/>
      </w:rPr>
    </w:pPr>
    <w:r>
      <w:tab/>
    </w:r>
    <w:r>
      <w:tab/>
    </w:r>
    <w:r w:rsidRPr="00B677E0">
      <w:rPr>
        <w:rFonts w:ascii="Arial" w:hAnsi="Arial" w:cs="Arial"/>
        <w:b/>
        <w:bCs/>
        <w:sz w:val="28"/>
        <w:szCs w:val="28"/>
      </w:rPr>
      <w:t xml:space="preserve">Agenda 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B79"/>
    <w:multiLevelType w:val="hybridMultilevel"/>
    <w:tmpl w:val="9746EC5E"/>
    <w:lvl w:ilvl="0" w:tplc="8A3452E6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66484"/>
    <w:multiLevelType w:val="hybridMultilevel"/>
    <w:tmpl w:val="C9D0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D77"/>
    <w:multiLevelType w:val="hybridMultilevel"/>
    <w:tmpl w:val="A55E9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5080"/>
    <w:multiLevelType w:val="hybridMultilevel"/>
    <w:tmpl w:val="D8E6AD1C"/>
    <w:lvl w:ilvl="0" w:tplc="D8A82C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101A4"/>
    <w:multiLevelType w:val="hybridMultilevel"/>
    <w:tmpl w:val="5B26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85A38"/>
    <w:multiLevelType w:val="hybridMultilevel"/>
    <w:tmpl w:val="CEB23F96"/>
    <w:lvl w:ilvl="0" w:tplc="29645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E00D5"/>
    <w:multiLevelType w:val="hybridMultilevel"/>
    <w:tmpl w:val="3B06AD5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84406"/>
    <w:multiLevelType w:val="hybridMultilevel"/>
    <w:tmpl w:val="2F041622"/>
    <w:lvl w:ilvl="0" w:tplc="E482CB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0542D"/>
    <w:multiLevelType w:val="hybridMultilevel"/>
    <w:tmpl w:val="37C4DB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664E15"/>
    <w:multiLevelType w:val="hybridMultilevel"/>
    <w:tmpl w:val="528E7914"/>
    <w:lvl w:ilvl="0" w:tplc="DEDC2DA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9084CF0"/>
    <w:multiLevelType w:val="hybridMultilevel"/>
    <w:tmpl w:val="C0C6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A3972"/>
    <w:multiLevelType w:val="hybridMultilevel"/>
    <w:tmpl w:val="2B8E6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31106"/>
    <w:multiLevelType w:val="hybridMultilevel"/>
    <w:tmpl w:val="7962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C2571"/>
    <w:multiLevelType w:val="hybridMultilevel"/>
    <w:tmpl w:val="3B28B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024A"/>
    <w:multiLevelType w:val="hybridMultilevel"/>
    <w:tmpl w:val="702E1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03EFF"/>
    <w:multiLevelType w:val="hybridMultilevel"/>
    <w:tmpl w:val="CB80A404"/>
    <w:lvl w:ilvl="0" w:tplc="53344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C2E8B"/>
    <w:multiLevelType w:val="hybridMultilevel"/>
    <w:tmpl w:val="29BC6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DA72CA"/>
    <w:multiLevelType w:val="hybridMultilevel"/>
    <w:tmpl w:val="2506C118"/>
    <w:lvl w:ilvl="0" w:tplc="F0582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B3E27"/>
    <w:multiLevelType w:val="hybridMultilevel"/>
    <w:tmpl w:val="3890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A0DCA"/>
    <w:multiLevelType w:val="hybridMultilevel"/>
    <w:tmpl w:val="B608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B7A22"/>
    <w:multiLevelType w:val="hybridMultilevel"/>
    <w:tmpl w:val="474C7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E10EF"/>
    <w:multiLevelType w:val="hybridMultilevel"/>
    <w:tmpl w:val="972E417A"/>
    <w:lvl w:ilvl="0" w:tplc="59A0E132">
      <w:start w:val="1"/>
      <w:numFmt w:val="lowerRoman"/>
      <w:lvlText w:val="(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A36272"/>
    <w:multiLevelType w:val="hybridMultilevel"/>
    <w:tmpl w:val="FE92AABE"/>
    <w:lvl w:ilvl="0" w:tplc="EFB470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2409"/>
    <w:multiLevelType w:val="hybridMultilevel"/>
    <w:tmpl w:val="3FC60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A13F1B"/>
    <w:multiLevelType w:val="hybridMultilevel"/>
    <w:tmpl w:val="7D687CAC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75923C9D"/>
    <w:multiLevelType w:val="hybridMultilevel"/>
    <w:tmpl w:val="0F581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517E8"/>
    <w:multiLevelType w:val="hybridMultilevel"/>
    <w:tmpl w:val="A680EE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FC62651"/>
    <w:multiLevelType w:val="hybridMultilevel"/>
    <w:tmpl w:val="C01C9C2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1"/>
  </w:num>
  <w:num w:numId="5">
    <w:abstractNumId w:val="4"/>
  </w:num>
  <w:num w:numId="6">
    <w:abstractNumId w:val="19"/>
  </w:num>
  <w:num w:numId="7">
    <w:abstractNumId w:val="12"/>
  </w:num>
  <w:num w:numId="8">
    <w:abstractNumId w:val="11"/>
  </w:num>
  <w:num w:numId="9">
    <w:abstractNumId w:val="14"/>
  </w:num>
  <w:num w:numId="10">
    <w:abstractNumId w:val="24"/>
  </w:num>
  <w:num w:numId="11">
    <w:abstractNumId w:val="27"/>
  </w:num>
  <w:num w:numId="12">
    <w:abstractNumId w:val="22"/>
  </w:num>
  <w:num w:numId="13">
    <w:abstractNumId w:val="10"/>
  </w:num>
  <w:num w:numId="14">
    <w:abstractNumId w:val="17"/>
  </w:num>
  <w:num w:numId="15">
    <w:abstractNumId w:val="9"/>
  </w:num>
  <w:num w:numId="16">
    <w:abstractNumId w:val="5"/>
  </w:num>
  <w:num w:numId="17">
    <w:abstractNumId w:val="7"/>
  </w:num>
  <w:num w:numId="18">
    <w:abstractNumId w:val="8"/>
  </w:num>
  <w:num w:numId="19">
    <w:abstractNumId w:val="20"/>
  </w:num>
  <w:num w:numId="20">
    <w:abstractNumId w:val="26"/>
  </w:num>
  <w:num w:numId="21">
    <w:abstractNumId w:val="15"/>
  </w:num>
  <w:num w:numId="22">
    <w:abstractNumId w:val="13"/>
  </w:num>
  <w:num w:numId="23">
    <w:abstractNumId w:val="0"/>
  </w:num>
  <w:num w:numId="24">
    <w:abstractNumId w:val="3"/>
  </w:num>
  <w:num w:numId="25">
    <w:abstractNumId w:val="2"/>
  </w:num>
  <w:num w:numId="26">
    <w:abstractNumId w:val="6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77"/>
    <w:rsid w:val="00176303"/>
    <w:rsid w:val="002B1581"/>
    <w:rsid w:val="00367048"/>
    <w:rsid w:val="00377C9D"/>
    <w:rsid w:val="0038078B"/>
    <w:rsid w:val="004506DA"/>
    <w:rsid w:val="005078BD"/>
    <w:rsid w:val="00677A58"/>
    <w:rsid w:val="006B26D8"/>
    <w:rsid w:val="00786474"/>
    <w:rsid w:val="007B7BDA"/>
    <w:rsid w:val="007C75DB"/>
    <w:rsid w:val="0082211E"/>
    <w:rsid w:val="00824EE1"/>
    <w:rsid w:val="00854B0E"/>
    <w:rsid w:val="0092287A"/>
    <w:rsid w:val="00971894"/>
    <w:rsid w:val="009A0CF0"/>
    <w:rsid w:val="009B2B41"/>
    <w:rsid w:val="00B357DE"/>
    <w:rsid w:val="00B677E0"/>
    <w:rsid w:val="00B67D8E"/>
    <w:rsid w:val="00D046E8"/>
    <w:rsid w:val="00D54477"/>
    <w:rsid w:val="00E74462"/>
    <w:rsid w:val="00E81D92"/>
    <w:rsid w:val="00F45CD9"/>
    <w:rsid w:val="00F6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5C27"/>
  <w15:chartTrackingRefBased/>
  <w15:docId w15:val="{5E3CFDFA-C6A9-4983-B3F4-B257419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77"/>
  </w:style>
  <w:style w:type="paragraph" w:styleId="Footer">
    <w:name w:val="footer"/>
    <w:basedOn w:val="Normal"/>
    <w:link w:val="FooterChar"/>
    <w:uiPriority w:val="99"/>
    <w:unhideWhenUsed/>
    <w:rsid w:val="00D54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77"/>
  </w:style>
  <w:style w:type="paragraph" w:styleId="ListParagraph">
    <w:name w:val="List Paragraph"/>
    <w:basedOn w:val="Normal"/>
    <w:uiPriority w:val="34"/>
    <w:qFormat/>
    <w:rsid w:val="00D544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7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C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4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50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wn.council@ilminster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Norris</dc:creator>
  <cp:keywords/>
  <dc:description/>
  <cp:lastModifiedBy>Admin Officer</cp:lastModifiedBy>
  <cp:revision>4</cp:revision>
  <cp:lastPrinted>2020-01-24T14:41:00Z</cp:lastPrinted>
  <dcterms:created xsi:type="dcterms:W3CDTF">2020-01-24T12:20:00Z</dcterms:created>
  <dcterms:modified xsi:type="dcterms:W3CDTF">2020-01-24T14:47:00Z</dcterms:modified>
</cp:coreProperties>
</file>